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24E7" w14:textId="4F5C0655" w:rsidR="00DC0159" w:rsidRPr="00275C40" w:rsidRDefault="00DC0159" w:rsidP="00DC0159">
      <w:pPr>
        <w:rPr>
          <w:rFonts w:cs="Arial"/>
          <w:b/>
          <w:bCs/>
          <w:sz w:val="28"/>
          <w:szCs w:val="28"/>
        </w:rPr>
      </w:pPr>
      <w:r w:rsidRPr="00275C40">
        <w:rPr>
          <w:rFonts w:cs="Arial"/>
          <w:b/>
          <w:bCs/>
          <w:sz w:val="28"/>
          <w:szCs w:val="28"/>
        </w:rPr>
        <w:t xml:space="preserve">Privacy Policy: </w:t>
      </w:r>
      <w:r w:rsidR="00DC7455" w:rsidRPr="00275C40">
        <w:rPr>
          <w:rFonts w:cs="Arial"/>
          <w:b/>
          <w:bCs/>
          <w:sz w:val="28"/>
          <w:szCs w:val="28"/>
        </w:rPr>
        <w:t>Matt Hemsley Hypnotherapy</w:t>
      </w:r>
    </w:p>
    <w:p w14:paraId="68B487EF" w14:textId="77777777" w:rsidR="00DC0159" w:rsidRPr="00C95632" w:rsidRDefault="00DC0159" w:rsidP="00DC0159">
      <w:pPr>
        <w:rPr>
          <w:rFonts w:cs="Arial"/>
          <w:b/>
          <w:bCs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1. Introduction</w:t>
      </w:r>
    </w:p>
    <w:p w14:paraId="70CFC9BE" w14:textId="2B254365" w:rsidR="00DC0159" w:rsidRPr="00C95632" w:rsidRDefault="00DC0159" w:rsidP="00DC0159">
      <w:pPr>
        <w:rPr>
          <w:rFonts w:cs="Arial"/>
          <w:sz w:val="22"/>
          <w:szCs w:val="22"/>
        </w:rPr>
      </w:pPr>
      <w:r w:rsidRPr="00C95632">
        <w:rPr>
          <w:rFonts w:cs="Arial"/>
          <w:sz w:val="22"/>
          <w:szCs w:val="22"/>
        </w:rPr>
        <w:t>At</w:t>
      </w:r>
      <w:r w:rsidR="00DC7455" w:rsidRPr="00C95632">
        <w:rPr>
          <w:rFonts w:cs="Arial"/>
          <w:sz w:val="22"/>
          <w:szCs w:val="22"/>
        </w:rPr>
        <w:t xml:space="preserve"> Matt Hemsley Hypnotherapy, </w:t>
      </w:r>
      <w:r w:rsidRPr="00C95632">
        <w:rPr>
          <w:rFonts w:cs="Arial"/>
          <w:sz w:val="22"/>
          <w:szCs w:val="22"/>
        </w:rPr>
        <w:t xml:space="preserve">I am committed to protecting your privacy and handling your personal data with the utmost transparency and security. This policy outlines how I collect, use, and store your information in compliance with the UK GDPR and the </w:t>
      </w:r>
      <w:r w:rsidRPr="00C95632">
        <w:rPr>
          <w:rFonts w:cs="Arial"/>
          <w:b/>
          <w:bCs/>
          <w:sz w:val="22"/>
          <w:szCs w:val="22"/>
        </w:rPr>
        <w:t>Data Use and Access Act 2025 (DUAA 2025)</w:t>
      </w:r>
      <w:r w:rsidRPr="00C95632">
        <w:rPr>
          <w:rFonts w:cs="Arial"/>
          <w:sz w:val="22"/>
          <w:szCs w:val="22"/>
        </w:rPr>
        <w:t>.</w:t>
      </w:r>
    </w:p>
    <w:p w14:paraId="6E7B69C5" w14:textId="77777777" w:rsidR="00DC0159" w:rsidRPr="00C95632" w:rsidRDefault="00DC0159" w:rsidP="00DC0159">
      <w:pPr>
        <w:rPr>
          <w:rFonts w:cs="Arial"/>
          <w:b/>
          <w:bCs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2. Controller Contact Details</w:t>
      </w:r>
    </w:p>
    <w:p w14:paraId="0F958C34" w14:textId="77777777" w:rsidR="00DC0159" w:rsidRPr="00C95632" w:rsidRDefault="00DC0159" w:rsidP="00DC0159">
      <w:pPr>
        <w:rPr>
          <w:rFonts w:cs="Arial"/>
          <w:sz w:val="22"/>
          <w:szCs w:val="22"/>
        </w:rPr>
      </w:pPr>
      <w:r w:rsidRPr="00C95632">
        <w:rPr>
          <w:rFonts w:cs="Arial"/>
          <w:sz w:val="22"/>
          <w:szCs w:val="22"/>
        </w:rPr>
        <w:t>I am the Data Controller for this practice.</w:t>
      </w:r>
    </w:p>
    <w:p w14:paraId="77304E13" w14:textId="7EF56C79" w:rsidR="00DC0159" w:rsidRPr="00C95632" w:rsidRDefault="00DC0159" w:rsidP="00DC0159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Name:</w:t>
      </w:r>
      <w:r w:rsidRPr="00C95632">
        <w:rPr>
          <w:rFonts w:cs="Arial"/>
          <w:sz w:val="22"/>
          <w:szCs w:val="22"/>
        </w:rPr>
        <w:t xml:space="preserve"> </w:t>
      </w:r>
      <w:r w:rsidR="00DC7455" w:rsidRPr="00C95632">
        <w:rPr>
          <w:rFonts w:cs="Arial"/>
          <w:sz w:val="22"/>
          <w:szCs w:val="22"/>
        </w:rPr>
        <w:t>Matt Hemsley</w:t>
      </w:r>
    </w:p>
    <w:p w14:paraId="13302F08" w14:textId="5B2E0193" w:rsidR="00DC0159" w:rsidRPr="00C95632" w:rsidRDefault="00DC0159" w:rsidP="00DC0159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Business Address:</w:t>
      </w:r>
      <w:r w:rsidRPr="00C95632">
        <w:rPr>
          <w:rFonts w:cs="Arial"/>
          <w:sz w:val="22"/>
          <w:szCs w:val="22"/>
        </w:rPr>
        <w:t xml:space="preserve"> </w:t>
      </w:r>
      <w:r w:rsidR="00DC7455" w:rsidRPr="00C95632">
        <w:rPr>
          <w:rFonts w:cs="Arial"/>
          <w:sz w:val="22"/>
          <w:szCs w:val="22"/>
        </w:rPr>
        <w:t>154a, Queens Court, Main Street, Bingley BD16 2HR</w:t>
      </w:r>
    </w:p>
    <w:p w14:paraId="3A8910C3" w14:textId="68DB1BEC" w:rsidR="00DC0159" w:rsidRPr="00C95632" w:rsidRDefault="00DC0159" w:rsidP="00DC0159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Email:</w:t>
      </w:r>
      <w:r w:rsidRPr="00C95632">
        <w:rPr>
          <w:rFonts w:cs="Arial"/>
          <w:sz w:val="22"/>
          <w:szCs w:val="22"/>
        </w:rPr>
        <w:t xml:space="preserve"> </w:t>
      </w:r>
      <w:r w:rsidR="00DC7455" w:rsidRPr="00C95632">
        <w:rPr>
          <w:rFonts w:cs="Arial"/>
          <w:sz w:val="22"/>
          <w:szCs w:val="22"/>
        </w:rPr>
        <w:t>matt@matthemsleyhypnotherapy.co.uk</w:t>
      </w:r>
    </w:p>
    <w:p w14:paraId="3754CDED" w14:textId="0EAE2E88" w:rsidR="00DC0159" w:rsidRPr="00C95632" w:rsidRDefault="00DC0159" w:rsidP="00DC0159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ICO Registration Number:</w:t>
      </w:r>
      <w:r w:rsidRPr="00C95632">
        <w:rPr>
          <w:rFonts w:cs="Arial"/>
          <w:sz w:val="22"/>
          <w:szCs w:val="22"/>
        </w:rPr>
        <w:t xml:space="preserve"> </w:t>
      </w:r>
      <w:r w:rsidR="00DC7455" w:rsidRPr="00C95632">
        <w:rPr>
          <w:rFonts w:cs="Arial"/>
          <w:sz w:val="22"/>
          <w:szCs w:val="22"/>
        </w:rPr>
        <w:t>ZC037160</w:t>
      </w:r>
    </w:p>
    <w:p w14:paraId="4B6CC2B5" w14:textId="77777777" w:rsidR="00DC0159" w:rsidRPr="00C95632" w:rsidRDefault="00DC0159" w:rsidP="00DC0159">
      <w:pPr>
        <w:rPr>
          <w:rFonts w:cs="Arial"/>
          <w:b/>
          <w:bCs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3. Data Collected</w:t>
      </w:r>
    </w:p>
    <w:p w14:paraId="267669C7" w14:textId="77777777" w:rsidR="00DC0159" w:rsidRPr="00C95632" w:rsidRDefault="00DC0159" w:rsidP="00DC0159">
      <w:pPr>
        <w:rPr>
          <w:rFonts w:cs="Arial"/>
          <w:sz w:val="22"/>
          <w:szCs w:val="22"/>
        </w:rPr>
      </w:pPr>
      <w:r w:rsidRPr="00C95632">
        <w:rPr>
          <w:rFonts w:cs="Arial"/>
          <w:sz w:val="22"/>
          <w:szCs w:val="22"/>
        </w:rPr>
        <w:t>I collect and process the following information to provide safe and effective hypnotherapy:</w:t>
      </w:r>
    </w:p>
    <w:p w14:paraId="27C4D0D6" w14:textId="77777777" w:rsidR="00DC0159" w:rsidRPr="00C95632" w:rsidRDefault="00DC0159" w:rsidP="00DC0159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Identity Data:</w:t>
      </w:r>
      <w:r w:rsidRPr="00C95632">
        <w:rPr>
          <w:rFonts w:cs="Arial"/>
          <w:sz w:val="22"/>
          <w:szCs w:val="22"/>
        </w:rPr>
        <w:t xml:space="preserve"> Name, date of birth, gender.</w:t>
      </w:r>
    </w:p>
    <w:p w14:paraId="448C578A" w14:textId="77777777" w:rsidR="00DC0159" w:rsidRPr="00C95632" w:rsidRDefault="00DC0159" w:rsidP="00DC0159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Contact Data:</w:t>
      </w:r>
      <w:r w:rsidRPr="00C95632">
        <w:rPr>
          <w:rFonts w:cs="Arial"/>
          <w:sz w:val="22"/>
          <w:szCs w:val="22"/>
        </w:rPr>
        <w:t xml:space="preserve"> Phone number, email address, home address.</w:t>
      </w:r>
    </w:p>
    <w:p w14:paraId="57073301" w14:textId="77777777" w:rsidR="00DC0159" w:rsidRPr="00C95632" w:rsidRDefault="00DC0159" w:rsidP="00DC0159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Special Category (Health) Data:</w:t>
      </w:r>
      <w:r w:rsidRPr="00C95632">
        <w:rPr>
          <w:rFonts w:cs="Arial"/>
          <w:sz w:val="22"/>
          <w:szCs w:val="22"/>
        </w:rPr>
        <w:t xml:space="preserve"> Medical history, lifestyle details, session notes, and psychological history.</w:t>
      </w:r>
    </w:p>
    <w:p w14:paraId="4A3CA074" w14:textId="77777777" w:rsidR="00DC0159" w:rsidRPr="00C95632" w:rsidRDefault="00DC0159" w:rsidP="00DC0159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Emergency Contact:</w:t>
      </w:r>
      <w:r w:rsidRPr="00C95632">
        <w:rPr>
          <w:rFonts w:cs="Arial"/>
          <w:sz w:val="22"/>
          <w:szCs w:val="22"/>
        </w:rPr>
        <w:t xml:space="preserve"> Name and phone number of your GP or a next of kin.</w:t>
      </w:r>
    </w:p>
    <w:p w14:paraId="12E45BFC" w14:textId="77777777" w:rsidR="00DC0159" w:rsidRPr="00C95632" w:rsidRDefault="00DC0159" w:rsidP="00DC0159">
      <w:pPr>
        <w:rPr>
          <w:rFonts w:cs="Arial"/>
          <w:b/>
          <w:bCs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4. Purpose &amp; Lawful Basis for Processing</w:t>
      </w:r>
    </w:p>
    <w:p w14:paraId="5DA97DDB" w14:textId="77777777" w:rsidR="00DC0159" w:rsidRPr="00C95632" w:rsidRDefault="00DC0159" w:rsidP="00DC0159">
      <w:pPr>
        <w:rPr>
          <w:rFonts w:cs="Arial"/>
          <w:sz w:val="22"/>
          <w:szCs w:val="22"/>
        </w:rPr>
      </w:pPr>
      <w:r w:rsidRPr="00C95632">
        <w:rPr>
          <w:rFonts w:cs="Arial"/>
          <w:sz w:val="22"/>
          <w:szCs w:val="22"/>
        </w:rPr>
        <w:t>In accordance with the law, I process your data under the following legal bases:</w:t>
      </w:r>
    </w:p>
    <w:p w14:paraId="4A4E13F3" w14:textId="77777777" w:rsidR="00DC0159" w:rsidRPr="00C95632" w:rsidRDefault="00DC0159" w:rsidP="00DC0159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Contract:</w:t>
      </w:r>
      <w:r w:rsidRPr="00C95632">
        <w:rPr>
          <w:rFonts w:cs="Arial"/>
          <w:sz w:val="22"/>
          <w:szCs w:val="22"/>
        </w:rPr>
        <w:t xml:space="preserve"> To provide the hypnotherapy services you have requested.</w:t>
      </w:r>
    </w:p>
    <w:p w14:paraId="30601F81" w14:textId="77777777" w:rsidR="00DC0159" w:rsidRPr="00C95632" w:rsidRDefault="00DC0159" w:rsidP="00DC0159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Consent:</w:t>
      </w:r>
      <w:r w:rsidRPr="00C95632">
        <w:rPr>
          <w:rFonts w:cs="Arial"/>
          <w:sz w:val="22"/>
          <w:szCs w:val="22"/>
        </w:rPr>
        <w:t xml:space="preserve"> For specific marketing or communication preferences you have opted into.</w:t>
      </w:r>
    </w:p>
    <w:p w14:paraId="72A5639D" w14:textId="77777777" w:rsidR="00DC0159" w:rsidRPr="00C95632" w:rsidRDefault="00DC0159" w:rsidP="00DC0159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Health Care Exemption:</w:t>
      </w:r>
      <w:r w:rsidRPr="00C95632">
        <w:rPr>
          <w:rFonts w:cs="Arial"/>
          <w:sz w:val="22"/>
          <w:szCs w:val="22"/>
        </w:rPr>
        <w:t xml:space="preserve"> (Article 9 UK GDPR) For the provision of health or social care or treatment.</w:t>
      </w:r>
    </w:p>
    <w:p w14:paraId="4DEB7060" w14:textId="77777777" w:rsidR="00DC0159" w:rsidRPr="00C95632" w:rsidRDefault="00DC0159" w:rsidP="00DC0159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Recognised Legitimate Interest (Safeguarding):</w:t>
      </w:r>
      <w:r w:rsidRPr="00C95632">
        <w:rPr>
          <w:rFonts w:cs="Arial"/>
          <w:sz w:val="22"/>
          <w:szCs w:val="22"/>
        </w:rPr>
        <w:t xml:space="preserve"> As updated by </w:t>
      </w:r>
      <w:r w:rsidRPr="00C95632">
        <w:rPr>
          <w:rFonts w:cs="Arial"/>
          <w:b/>
          <w:bCs/>
          <w:sz w:val="22"/>
          <w:szCs w:val="22"/>
        </w:rPr>
        <w:t>DUAA 2025</w:t>
      </w:r>
      <w:r w:rsidRPr="00C95632">
        <w:rPr>
          <w:rFonts w:cs="Arial"/>
          <w:sz w:val="22"/>
          <w:szCs w:val="22"/>
        </w:rPr>
        <w:t>, I may process data without explicit consent where it is necessary for safeguarding an individual at risk or protecting your vital interests.</w:t>
      </w:r>
    </w:p>
    <w:p w14:paraId="4A5B1403" w14:textId="5CCB4A10" w:rsidR="00DC7455" w:rsidRPr="00C95632" w:rsidRDefault="00DC0159" w:rsidP="00DC0159">
      <w:pPr>
        <w:rPr>
          <w:rFonts w:cs="Arial"/>
          <w:b/>
          <w:bCs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5. Data Sharing</w:t>
      </w:r>
    </w:p>
    <w:p w14:paraId="0F93EDBE" w14:textId="1503B59D" w:rsidR="00DC0159" w:rsidRPr="00C95632" w:rsidRDefault="00DC0159" w:rsidP="00DC0159">
      <w:pPr>
        <w:rPr>
          <w:rFonts w:cs="Arial"/>
          <w:b/>
          <w:bCs/>
          <w:sz w:val="22"/>
          <w:szCs w:val="22"/>
        </w:rPr>
      </w:pPr>
      <w:r w:rsidRPr="00C95632">
        <w:rPr>
          <w:rFonts w:cs="Arial"/>
          <w:sz w:val="22"/>
          <w:szCs w:val="22"/>
        </w:rPr>
        <w:t xml:space="preserve">Your data is strictly confidential. It is </w:t>
      </w:r>
      <w:r w:rsidRPr="00C95632">
        <w:rPr>
          <w:rFonts w:cs="Arial"/>
          <w:b/>
          <w:bCs/>
          <w:sz w:val="22"/>
          <w:szCs w:val="22"/>
        </w:rPr>
        <w:t>never sold</w:t>
      </w:r>
      <w:r w:rsidRPr="00C95632">
        <w:rPr>
          <w:rFonts w:cs="Arial"/>
          <w:sz w:val="22"/>
          <w:szCs w:val="22"/>
        </w:rPr>
        <w:t xml:space="preserve"> or shared for marketing purposes. It is only shared under the following conditions:</w:t>
      </w:r>
    </w:p>
    <w:p w14:paraId="39143910" w14:textId="77777777" w:rsidR="00DC0159" w:rsidRPr="00C95632" w:rsidRDefault="00DC0159" w:rsidP="00DC0159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lastRenderedPageBreak/>
        <w:t>Supervision:</w:t>
      </w:r>
      <w:r w:rsidRPr="00C95632">
        <w:rPr>
          <w:rFonts w:cs="Arial"/>
          <w:sz w:val="22"/>
          <w:szCs w:val="22"/>
        </w:rPr>
        <w:t xml:space="preserve"> I may discuss your case with a professional supervisor. In these instances, all data is </w:t>
      </w:r>
      <w:r w:rsidRPr="00C95632">
        <w:rPr>
          <w:rFonts w:cs="Arial"/>
          <w:b/>
          <w:bCs/>
          <w:sz w:val="22"/>
          <w:szCs w:val="22"/>
        </w:rPr>
        <w:t>fully anonymised</w:t>
      </w:r>
      <w:r w:rsidRPr="00C95632">
        <w:rPr>
          <w:rFonts w:cs="Arial"/>
          <w:sz w:val="22"/>
          <w:szCs w:val="22"/>
        </w:rPr>
        <w:t>.</w:t>
      </w:r>
    </w:p>
    <w:p w14:paraId="57DDE6A4" w14:textId="77777777" w:rsidR="00DC0159" w:rsidRPr="00C95632" w:rsidRDefault="00DC0159" w:rsidP="00DC0159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Legal/Safety Obligations:</w:t>
      </w:r>
      <w:r w:rsidRPr="00C95632">
        <w:rPr>
          <w:rFonts w:cs="Arial"/>
          <w:sz w:val="22"/>
          <w:szCs w:val="22"/>
        </w:rPr>
        <w:t xml:space="preserve"> If I believe there is a risk of serious harm to yourself or others, or if I am legally compelled by a court of law.</w:t>
      </w:r>
    </w:p>
    <w:p w14:paraId="76E5F485" w14:textId="77777777" w:rsidR="00DC0159" w:rsidRPr="00C95632" w:rsidRDefault="00DC0159" w:rsidP="00DC0159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Integrated Digital Services:</w:t>
      </w:r>
      <w:r w:rsidRPr="00C95632">
        <w:rPr>
          <w:rFonts w:cs="Arial"/>
          <w:sz w:val="22"/>
          <w:szCs w:val="22"/>
        </w:rPr>
        <w:t xml:space="preserve"> Using verified, secure platforms for appointment booking or telehealth as permitted under DUAA 2025 standards.</w:t>
      </w:r>
    </w:p>
    <w:p w14:paraId="6EE29570" w14:textId="77777777" w:rsidR="00DC0159" w:rsidRPr="00C95632" w:rsidRDefault="00DC0159" w:rsidP="00DC0159">
      <w:pPr>
        <w:rPr>
          <w:rFonts w:cs="Arial"/>
          <w:b/>
          <w:bCs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6. Data Retention</w:t>
      </w:r>
    </w:p>
    <w:p w14:paraId="058BE519" w14:textId="77777777" w:rsidR="00DC0159" w:rsidRPr="00C95632" w:rsidRDefault="00DC0159" w:rsidP="00DC0159">
      <w:pPr>
        <w:rPr>
          <w:rFonts w:cs="Arial"/>
          <w:sz w:val="22"/>
          <w:szCs w:val="22"/>
        </w:rPr>
      </w:pPr>
      <w:r w:rsidRPr="00C95632">
        <w:rPr>
          <w:rFonts w:cs="Arial"/>
          <w:sz w:val="22"/>
          <w:szCs w:val="22"/>
        </w:rPr>
        <w:t xml:space="preserve">I retain your records for a period of </w:t>
      </w:r>
      <w:r w:rsidRPr="00C95632">
        <w:rPr>
          <w:rFonts w:cs="Arial"/>
          <w:b/>
          <w:bCs/>
          <w:sz w:val="22"/>
          <w:szCs w:val="22"/>
        </w:rPr>
        <w:t>7 to 8 years</w:t>
      </w:r>
      <w:r w:rsidRPr="00C95632">
        <w:rPr>
          <w:rFonts w:cs="Arial"/>
          <w:sz w:val="22"/>
          <w:szCs w:val="22"/>
        </w:rPr>
        <w:t xml:space="preserve"> following your final session (or until age 25 if the client was a minor).</w:t>
      </w:r>
    </w:p>
    <w:p w14:paraId="62E0A9DA" w14:textId="77777777" w:rsidR="00DC0159" w:rsidRPr="00C95632" w:rsidRDefault="00DC0159" w:rsidP="00DC0159">
      <w:pPr>
        <w:numPr>
          <w:ilvl w:val="0"/>
          <w:numId w:val="5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Deletion:</w:t>
      </w:r>
      <w:r w:rsidRPr="00C95632">
        <w:rPr>
          <w:rFonts w:cs="Arial"/>
          <w:sz w:val="22"/>
          <w:szCs w:val="22"/>
        </w:rPr>
        <w:t xml:space="preserve"> After this period, digital files are permanently deleted using secure wiping software, and physical files are destroyed via cross-cut shredding.</w:t>
      </w:r>
    </w:p>
    <w:p w14:paraId="5FE0EBC2" w14:textId="77777777" w:rsidR="00DC0159" w:rsidRPr="00C95632" w:rsidRDefault="00DC0159" w:rsidP="00DC0159">
      <w:pPr>
        <w:rPr>
          <w:rFonts w:cs="Arial"/>
          <w:b/>
          <w:bCs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7. Security Measures</w:t>
      </w:r>
    </w:p>
    <w:p w14:paraId="52C149F7" w14:textId="77777777" w:rsidR="00DC0159" w:rsidRPr="00C95632" w:rsidRDefault="00DC0159" w:rsidP="00DC0159">
      <w:pPr>
        <w:rPr>
          <w:rFonts w:cs="Arial"/>
          <w:sz w:val="22"/>
          <w:szCs w:val="22"/>
        </w:rPr>
      </w:pPr>
      <w:r w:rsidRPr="00C95632">
        <w:rPr>
          <w:rFonts w:cs="Arial"/>
          <w:sz w:val="22"/>
          <w:szCs w:val="22"/>
        </w:rPr>
        <w:t>I employ robust technical and organisational measures to ensure your data remains private:</w:t>
      </w:r>
    </w:p>
    <w:p w14:paraId="5C3F766D" w14:textId="77777777" w:rsidR="00DC0159" w:rsidRPr="00C95632" w:rsidRDefault="00DC0159" w:rsidP="00DC0159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Physical:</w:t>
      </w:r>
      <w:r w:rsidRPr="00C95632">
        <w:rPr>
          <w:rFonts w:cs="Arial"/>
          <w:sz w:val="22"/>
          <w:szCs w:val="22"/>
        </w:rPr>
        <w:t xml:space="preserve"> Paper records and intake forms are kept in </w:t>
      </w:r>
      <w:r w:rsidRPr="00C95632">
        <w:rPr>
          <w:rFonts w:cs="Arial"/>
          <w:b/>
          <w:bCs/>
          <w:sz w:val="22"/>
          <w:szCs w:val="22"/>
        </w:rPr>
        <w:t>locked filing cabinets</w:t>
      </w:r>
      <w:r w:rsidRPr="00C95632">
        <w:rPr>
          <w:rFonts w:cs="Arial"/>
          <w:sz w:val="22"/>
          <w:szCs w:val="22"/>
        </w:rPr>
        <w:t>.</w:t>
      </w:r>
    </w:p>
    <w:p w14:paraId="09AF0A71" w14:textId="77777777" w:rsidR="00DC0159" w:rsidRPr="00C95632" w:rsidRDefault="00DC0159" w:rsidP="00DC0159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Digital:</w:t>
      </w:r>
      <w:r w:rsidRPr="00C95632">
        <w:rPr>
          <w:rFonts w:cs="Arial"/>
          <w:sz w:val="22"/>
          <w:szCs w:val="22"/>
        </w:rPr>
        <w:t xml:space="preserve"> All emails are encrypted. Mobile devices and tablets used for scheduling are secured with </w:t>
      </w:r>
      <w:r w:rsidRPr="00C95632">
        <w:rPr>
          <w:rFonts w:cs="Arial"/>
          <w:b/>
          <w:bCs/>
          <w:sz w:val="22"/>
          <w:szCs w:val="22"/>
        </w:rPr>
        <w:t>biometric locks (</w:t>
      </w:r>
      <w:proofErr w:type="spellStart"/>
      <w:r w:rsidRPr="00C95632">
        <w:rPr>
          <w:rFonts w:cs="Arial"/>
          <w:b/>
          <w:bCs/>
          <w:sz w:val="22"/>
          <w:szCs w:val="22"/>
        </w:rPr>
        <w:t>FaceID</w:t>
      </w:r>
      <w:proofErr w:type="spellEnd"/>
      <w:r w:rsidRPr="00C95632">
        <w:rPr>
          <w:rFonts w:cs="Arial"/>
          <w:b/>
          <w:bCs/>
          <w:sz w:val="22"/>
          <w:szCs w:val="22"/>
        </w:rPr>
        <w:t>/Fingerprint)</w:t>
      </w:r>
      <w:r w:rsidRPr="00C95632">
        <w:rPr>
          <w:rFonts w:cs="Arial"/>
          <w:sz w:val="22"/>
          <w:szCs w:val="22"/>
        </w:rPr>
        <w:t xml:space="preserve"> and high-strength passwords.</w:t>
      </w:r>
    </w:p>
    <w:p w14:paraId="1B305889" w14:textId="77777777" w:rsidR="00DC0159" w:rsidRPr="00C95632" w:rsidRDefault="00DC0159" w:rsidP="00DC0159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Storage:</w:t>
      </w:r>
      <w:r w:rsidRPr="00C95632">
        <w:rPr>
          <w:rFonts w:cs="Arial"/>
          <w:sz w:val="22"/>
          <w:szCs w:val="22"/>
        </w:rPr>
        <w:t xml:space="preserve"> Digital session notes are stored on encrypted, cloud-based platforms that meet UK data protection standards.</w:t>
      </w:r>
    </w:p>
    <w:p w14:paraId="28C13E30" w14:textId="77777777" w:rsidR="00DC0159" w:rsidRPr="00C95632" w:rsidRDefault="00DC0159" w:rsidP="00DC0159">
      <w:pPr>
        <w:rPr>
          <w:rFonts w:cs="Arial"/>
          <w:b/>
          <w:bCs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8. Your Data Subject Rights</w:t>
      </w:r>
    </w:p>
    <w:p w14:paraId="187B76AE" w14:textId="77777777" w:rsidR="00DC0159" w:rsidRPr="00C95632" w:rsidRDefault="00DC0159" w:rsidP="00DC0159">
      <w:pPr>
        <w:rPr>
          <w:rFonts w:cs="Arial"/>
          <w:sz w:val="22"/>
          <w:szCs w:val="22"/>
        </w:rPr>
      </w:pPr>
      <w:r w:rsidRPr="00C95632">
        <w:rPr>
          <w:rFonts w:cs="Arial"/>
          <w:sz w:val="22"/>
          <w:szCs w:val="22"/>
        </w:rPr>
        <w:t>Under the UK GDPR and DUAA 2025, you have the following rights:</w:t>
      </w:r>
    </w:p>
    <w:p w14:paraId="5384B060" w14:textId="77777777" w:rsidR="00DC0159" w:rsidRPr="00C95632" w:rsidRDefault="00DC0159" w:rsidP="00DC0159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Right of Access:</w:t>
      </w:r>
      <w:r w:rsidRPr="00C95632">
        <w:rPr>
          <w:rFonts w:cs="Arial"/>
          <w:sz w:val="22"/>
          <w:szCs w:val="22"/>
        </w:rPr>
        <w:t xml:space="preserve"> You can request a copy of the data I hold about you.</w:t>
      </w:r>
    </w:p>
    <w:p w14:paraId="246F3170" w14:textId="77777777" w:rsidR="00DC0159" w:rsidRPr="00C95632" w:rsidRDefault="00DC0159" w:rsidP="00DC0159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Right to Rectification:</w:t>
      </w:r>
      <w:r w:rsidRPr="00C95632">
        <w:rPr>
          <w:rFonts w:cs="Arial"/>
          <w:sz w:val="22"/>
          <w:szCs w:val="22"/>
        </w:rPr>
        <w:t xml:space="preserve"> You can ask me to correct inaccurate information.</w:t>
      </w:r>
    </w:p>
    <w:p w14:paraId="58C85201" w14:textId="77777777" w:rsidR="00DC0159" w:rsidRPr="00C95632" w:rsidRDefault="00DC0159" w:rsidP="00DC0159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Right to Erasure:</w:t>
      </w:r>
      <w:r w:rsidRPr="00C95632">
        <w:rPr>
          <w:rFonts w:cs="Arial"/>
          <w:sz w:val="22"/>
          <w:szCs w:val="22"/>
        </w:rPr>
        <w:t xml:space="preserve"> Also known as the "Right to be Forgotten" (subject to legal retention requirements).</w:t>
      </w:r>
    </w:p>
    <w:p w14:paraId="17FED2AC" w14:textId="77777777" w:rsidR="00DC0159" w:rsidRPr="00C95632" w:rsidRDefault="00DC0159" w:rsidP="00DC0159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Right to Withdraw Consent:</w:t>
      </w:r>
      <w:r w:rsidRPr="00C95632">
        <w:rPr>
          <w:rFonts w:cs="Arial"/>
          <w:sz w:val="22"/>
          <w:szCs w:val="22"/>
        </w:rPr>
        <w:t xml:space="preserve"> Where processing is based on consent, you may withdraw it at any time.</w:t>
      </w:r>
    </w:p>
    <w:p w14:paraId="25E4CFF3" w14:textId="48984177" w:rsidR="00DC0159" w:rsidRPr="00C95632" w:rsidRDefault="00DC0159" w:rsidP="00DC0159">
      <w:pPr>
        <w:rPr>
          <w:rFonts w:cs="Arial"/>
          <w:b/>
          <w:bCs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9. Complaints Process</w:t>
      </w:r>
    </w:p>
    <w:p w14:paraId="560A7159" w14:textId="77777777" w:rsidR="00DC0159" w:rsidRPr="00C95632" w:rsidRDefault="00DC0159" w:rsidP="00DC0159">
      <w:pPr>
        <w:rPr>
          <w:rFonts w:cs="Arial"/>
          <w:sz w:val="22"/>
          <w:szCs w:val="22"/>
        </w:rPr>
      </w:pPr>
      <w:r w:rsidRPr="00C95632">
        <w:rPr>
          <w:rFonts w:cs="Arial"/>
          <w:sz w:val="22"/>
          <w:szCs w:val="22"/>
        </w:rPr>
        <w:t>If you have concerns about how I handle your data, please contact me directly so we can resolve the matter.</w:t>
      </w:r>
    </w:p>
    <w:p w14:paraId="69AB3587" w14:textId="77777777" w:rsidR="00DC0159" w:rsidRPr="00C95632" w:rsidRDefault="00DC0159" w:rsidP="00DC0159">
      <w:pPr>
        <w:rPr>
          <w:rFonts w:cs="Arial"/>
          <w:sz w:val="22"/>
          <w:szCs w:val="22"/>
        </w:rPr>
      </w:pPr>
      <w:r w:rsidRPr="00C95632">
        <w:rPr>
          <w:rFonts w:cs="Arial"/>
          <w:sz w:val="22"/>
          <w:szCs w:val="22"/>
        </w:rPr>
        <w:t xml:space="preserve">In line with the </w:t>
      </w:r>
      <w:r w:rsidRPr="00C95632">
        <w:rPr>
          <w:rFonts w:cs="Arial"/>
          <w:b/>
          <w:bCs/>
          <w:sz w:val="22"/>
          <w:szCs w:val="22"/>
        </w:rPr>
        <w:t>2025 DUA amendments</w:t>
      </w:r>
      <w:r w:rsidRPr="00C95632">
        <w:rPr>
          <w:rFonts w:cs="Arial"/>
          <w:sz w:val="22"/>
          <w:szCs w:val="22"/>
        </w:rPr>
        <w:t xml:space="preserve">, which aim to streamline the complaints process, you have the right to lodge a formal complaint with the </w:t>
      </w:r>
      <w:r w:rsidRPr="00C95632">
        <w:rPr>
          <w:rFonts w:cs="Arial"/>
          <w:b/>
          <w:bCs/>
          <w:sz w:val="22"/>
          <w:szCs w:val="22"/>
        </w:rPr>
        <w:t>Information Commissioner’s Office (ICO)</w:t>
      </w:r>
      <w:r w:rsidRPr="00C95632">
        <w:rPr>
          <w:rFonts w:cs="Arial"/>
          <w:sz w:val="22"/>
          <w:szCs w:val="22"/>
        </w:rPr>
        <w:t xml:space="preserve"> if you remain unsatisfied.</w:t>
      </w:r>
    </w:p>
    <w:p w14:paraId="535547C4" w14:textId="3049AFE8" w:rsidR="00DC0159" w:rsidRPr="00C95632" w:rsidRDefault="00DC0159" w:rsidP="00E3326C">
      <w:pPr>
        <w:numPr>
          <w:ilvl w:val="0"/>
          <w:numId w:val="8"/>
        </w:numPr>
        <w:rPr>
          <w:rFonts w:cs="Arial"/>
          <w:sz w:val="22"/>
          <w:szCs w:val="22"/>
        </w:rPr>
      </w:pPr>
      <w:r w:rsidRPr="00C95632">
        <w:rPr>
          <w:rFonts w:cs="Arial"/>
          <w:b/>
          <w:bCs/>
          <w:sz w:val="22"/>
          <w:szCs w:val="22"/>
        </w:rPr>
        <w:t>ICO Website:</w:t>
      </w:r>
      <w:r w:rsidRPr="00C95632">
        <w:rPr>
          <w:rFonts w:cs="Arial"/>
          <w:sz w:val="22"/>
          <w:szCs w:val="22"/>
        </w:rPr>
        <w:t xml:space="preserve"> </w:t>
      </w:r>
      <w:hyperlink r:id="rId7" w:tgtFrame="_blank" w:history="1">
        <w:r w:rsidRPr="00C95632">
          <w:rPr>
            <w:rStyle w:val="Hyperlink"/>
            <w:rFonts w:cs="Arial"/>
            <w:sz w:val="22"/>
            <w:szCs w:val="22"/>
          </w:rPr>
          <w:t>https://ico.org.uk</w:t>
        </w:r>
      </w:hyperlink>
    </w:p>
    <w:sectPr w:rsidR="00DC0159" w:rsidRPr="00C9563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5D5" w14:textId="77777777" w:rsidR="00222DAF" w:rsidRDefault="00222DAF" w:rsidP="00365559">
      <w:pPr>
        <w:spacing w:after="0" w:line="240" w:lineRule="auto"/>
      </w:pPr>
      <w:r>
        <w:separator/>
      </w:r>
    </w:p>
  </w:endnote>
  <w:endnote w:type="continuationSeparator" w:id="0">
    <w:p w14:paraId="16F7D1A2" w14:textId="77777777" w:rsidR="00222DAF" w:rsidRDefault="00222DAF" w:rsidP="0036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CE687" w14:textId="77777777" w:rsidR="00222DAF" w:rsidRDefault="00222DAF" w:rsidP="00365559">
      <w:pPr>
        <w:spacing w:after="0" w:line="240" w:lineRule="auto"/>
      </w:pPr>
      <w:r>
        <w:separator/>
      </w:r>
    </w:p>
  </w:footnote>
  <w:footnote w:type="continuationSeparator" w:id="0">
    <w:p w14:paraId="6479839F" w14:textId="77777777" w:rsidR="00222DAF" w:rsidRDefault="00222DAF" w:rsidP="0036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0258" w14:textId="78BF4BB9" w:rsidR="00365559" w:rsidRPr="00365559" w:rsidRDefault="00365559">
    <w:pPr>
      <w:pStyle w:val="Header"/>
      <w:rPr>
        <w:color w:val="0070C0"/>
      </w:rPr>
    </w:pPr>
    <w:r w:rsidRPr="00365559">
      <w:rPr>
        <w:color w:val="0070C0"/>
      </w:rPr>
      <w:t>Matt Hemsley Hypnotherapy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DB7"/>
    <w:multiLevelType w:val="multilevel"/>
    <w:tmpl w:val="570E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A08C7"/>
    <w:multiLevelType w:val="multilevel"/>
    <w:tmpl w:val="D742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B4D1D"/>
    <w:multiLevelType w:val="multilevel"/>
    <w:tmpl w:val="48B6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116F2"/>
    <w:multiLevelType w:val="multilevel"/>
    <w:tmpl w:val="FA18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75E5C"/>
    <w:multiLevelType w:val="multilevel"/>
    <w:tmpl w:val="6E28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115B1"/>
    <w:multiLevelType w:val="multilevel"/>
    <w:tmpl w:val="C67C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F94F79"/>
    <w:multiLevelType w:val="multilevel"/>
    <w:tmpl w:val="3B20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167628"/>
    <w:multiLevelType w:val="multilevel"/>
    <w:tmpl w:val="385C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636391">
    <w:abstractNumId w:val="7"/>
  </w:num>
  <w:num w:numId="2" w16cid:durableId="1063992910">
    <w:abstractNumId w:val="5"/>
  </w:num>
  <w:num w:numId="3" w16cid:durableId="886527174">
    <w:abstractNumId w:val="0"/>
  </w:num>
  <w:num w:numId="4" w16cid:durableId="1429080672">
    <w:abstractNumId w:val="1"/>
  </w:num>
  <w:num w:numId="5" w16cid:durableId="645865268">
    <w:abstractNumId w:val="3"/>
  </w:num>
  <w:num w:numId="6" w16cid:durableId="326784901">
    <w:abstractNumId w:val="4"/>
  </w:num>
  <w:num w:numId="7" w16cid:durableId="63919170">
    <w:abstractNumId w:val="6"/>
  </w:num>
  <w:num w:numId="8" w16cid:durableId="1620406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59"/>
    <w:rsid w:val="00222DAF"/>
    <w:rsid w:val="00275C40"/>
    <w:rsid w:val="00365559"/>
    <w:rsid w:val="004A45F2"/>
    <w:rsid w:val="005A2A4D"/>
    <w:rsid w:val="005C3995"/>
    <w:rsid w:val="006E0A73"/>
    <w:rsid w:val="00897883"/>
    <w:rsid w:val="00C95632"/>
    <w:rsid w:val="00DC0159"/>
    <w:rsid w:val="00DC7455"/>
    <w:rsid w:val="00E3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F74D3"/>
  <w15:chartTrackingRefBased/>
  <w15:docId w15:val="{1A4DD984-6625-4B51-83DF-421FA8AC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1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01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1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5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59"/>
  </w:style>
  <w:style w:type="paragraph" w:styleId="Footer">
    <w:name w:val="footer"/>
    <w:basedOn w:val="Normal"/>
    <w:link w:val="FooterChar"/>
    <w:uiPriority w:val="99"/>
    <w:unhideWhenUsed/>
    <w:rsid w:val="00365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co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Lowson</dc:creator>
  <cp:keywords/>
  <dc:description/>
  <cp:lastModifiedBy>Matt Hemsley</cp:lastModifiedBy>
  <cp:revision>2</cp:revision>
  <cp:lastPrinted>2026-04-15T09:57:00Z</cp:lastPrinted>
  <dcterms:created xsi:type="dcterms:W3CDTF">2026-04-20T11:20:00Z</dcterms:created>
  <dcterms:modified xsi:type="dcterms:W3CDTF">2026-04-20T11:20:00Z</dcterms:modified>
</cp:coreProperties>
</file>